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319DE3B7"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DF26C5">
        <w:rPr>
          <w:rFonts w:eastAsia="宋体" w:cs="Arial"/>
          <w:sz w:val="22"/>
          <w:szCs w:val="22"/>
          <w:lang w:eastAsia="zh-CN"/>
        </w:rPr>
        <w:t>2</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7F4814" w:rsidRPr="00F17316">
        <w:rPr>
          <w:rFonts w:cs="Arial"/>
          <w:bCs/>
          <w:sz w:val="22"/>
          <w:szCs w:val="22"/>
        </w:rPr>
        <w:t>200</w:t>
      </w:r>
      <w:r w:rsidR="007B194F">
        <w:rPr>
          <w:rFonts w:cs="Arial"/>
          <w:bCs/>
          <w:sz w:val="22"/>
          <w:szCs w:val="22"/>
        </w:rPr>
        <w:t>9659</w:t>
      </w:r>
      <w:bookmarkStart w:id="1" w:name="_GoBack"/>
      <w:bookmarkEnd w:id="1"/>
    </w:p>
    <w:bookmarkEnd w:id="0"/>
    <w:p w14:paraId="741FBEB9" w14:textId="64D143B5"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DF26C5">
        <w:rPr>
          <w:rFonts w:cs="Arial"/>
          <w:bCs/>
          <w:sz w:val="22"/>
          <w:szCs w:val="22"/>
        </w:rPr>
        <w:t>2</w:t>
      </w:r>
      <w:r w:rsidR="007E608F" w:rsidRPr="007E608F">
        <w:rPr>
          <w:rFonts w:cs="Arial"/>
          <w:bCs/>
          <w:sz w:val="22"/>
          <w:szCs w:val="22"/>
          <w:vertAlign w:val="superscript"/>
        </w:rPr>
        <w:t>th</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DF26C5">
        <w:rPr>
          <w:rFonts w:cs="Arial"/>
          <w:bCs/>
          <w:sz w:val="22"/>
          <w:szCs w:val="22"/>
        </w:rPr>
        <w:t>13</w:t>
      </w:r>
      <w:r w:rsidR="007E608F" w:rsidRPr="007E608F">
        <w:rPr>
          <w:rFonts w:cs="Arial"/>
          <w:bCs/>
          <w:sz w:val="22"/>
          <w:szCs w:val="22"/>
          <w:vertAlign w:val="superscript"/>
        </w:rPr>
        <w:t>th</w:t>
      </w:r>
      <w:r w:rsidR="007E608F">
        <w:rPr>
          <w:rFonts w:cs="Arial"/>
          <w:bCs/>
          <w:sz w:val="22"/>
          <w:szCs w:val="22"/>
        </w:rPr>
        <w:t xml:space="preserve"> </w:t>
      </w:r>
      <w:r w:rsidR="00DF26C5">
        <w:rPr>
          <w:rFonts w:cs="Arial"/>
          <w:bCs/>
          <w:sz w:val="22"/>
          <w:szCs w:val="22"/>
        </w:rPr>
        <w:t>November</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54E14C3"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B74D72">
        <w:rPr>
          <w:rFonts w:eastAsia="宋体" w:hint="eastAsia"/>
          <w:sz w:val="22"/>
          <w:lang w:eastAsia="zh-CN"/>
        </w:rPr>
        <w:t>China</w:t>
      </w:r>
      <w:r w:rsidR="00B74D72">
        <w:rPr>
          <w:rFonts w:eastAsia="宋体"/>
          <w:sz w:val="22"/>
          <w:lang w:eastAsia="zh-CN"/>
        </w:rPr>
        <w:t xml:space="preserve"> </w:t>
      </w:r>
      <w:r w:rsidR="00B74D72">
        <w:rPr>
          <w:rFonts w:eastAsia="宋体" w:hint="eastAsia"/>
          <w:sz w:val="22"/>
          <w:lang w:eastAsia="zh-CN"/>
        </w:rPr>
        <w:t>Telecom</w:t>
      </w:r>
    </w:p>
    <w:p w14:paraId="1E31D255" w14:textId="61CE70FB"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B74D72">
        <w:rPr>
          <w:rFonts w:eastAsia="宋体" w:hint="eastAsia"/>
          <w:sz w:val="22"/>
          <w:lang w:eastAsia="zh-CN"/>
        </w:rPr>
        <w:t>Consideration</w:t>
      </w:r>
      <w:r w:rsidR="00B74D72">
        <w:rPr>
          <w:rFonts w:eastAsia="宋体"/>
          <w:sz w:val="22"/>
          <w:lang w:eastAsia="zh-CN"/>
        </w:rPr>
        <w:t xml:space="preserve"> </w:t>
      </w:r>
      <w:r w:rsidR="00B74D72">
        <w:rPr>
          <w:rFonts w:eastAsia="宋体" w:hint="eastAsia"/>
          <w:sz w:val="22"/>
          <w:lang w:eastAsia="zh-CN"/>
        </w:rPr>
        <w:t>on</w:t>
      </w:r>
      <w:r w:rsidR="00B74D72">
        <w:rPr>
          <w:rFonts w:eastAsia="宋体"/>
          <w:sz w:val="22"/>
          <w:lang w:eastAsia="zh-CN"/>
        </w:rPr>
        <w:t xml:space="preserve"> </w:t>
      </w:r>
      <w:r w:rsidR="00B74D72">
        <w:rPr>
          <w:rFonts w:eastAsia="宋体" w:hint="eastAsia"/>
          <w:sz w:val="22"/>
          <w:lang w:eastAsia="zh-CN"/>
        </w:rPr>
        <w:t>Multi-SIM</w:t>
      </w:r>
    </w:p>
    <w:p w14:paraId="785EBA47" w14:textId="5DAD73AA"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C85258">
        <w:rPr>
          <w:rFonts w:eastAsia="宋体"/>
          <w:sz w:val="22"/>
          <w:lang w:eastAsia="zh-CN"/>
        </w:rPr>
        <w:t>8.3</w:t>
      </w:r>
      <w:r w:rsidR="00A36C8A">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3A7E772E" w14:textId="27E97AF7" w:rsidR="000D2002" w:rsidRPr="000D2002" w:rsidRDefault="00A37B63" w:rsidP="005B7325">
      <w:pPr>
        <w:rPr>
          <w:lang w:eastAsia="en-GB"/>
        </w:rPr>
      </w:pPr>
      <w:r>
        <w:rPr>
          <w:bCs/>
        </w:rPr>
        <w:t>As RP-</w:t>
      </w:r>
      <w:r w:rsidRPr="00502ECB">
        <w:t>20</w:t>
      </w:r>
      <w:r w:rsidR="00B74D72">
        <w:t>0950</w:t>
      </w:r>
      <w:r w:rsidRPr="00502ECB">
        <w:t xml:space="preserve"> </w:t>
      </w:r>
      <w:r w:rsidR="00B06AB3">
        <w:t xml:space="preserve">[1] </w:t>
      </w:r>
      <w:r w:rsidR="00B74D72">
        <w:rPr>
          <w:rFonts w:hint="eastAsia"/>
          <w:lang w:eastAsia="zh-CN"/>
        </w:rPr>
        <w:t>mentioned</w:t>
      </w:r>
      <w:r w:rsidR="00B74D72">
        <w:t xml:space="preserve"> </w:t>
      </w:r>
      <w:r w:rsidR="00B74D72">
        <w:rPr>
          <w:rFonts w:hint="eastAsia"/>
          <w:lang w:eastAsia="zh-CN"/>
        </w:rPr>
        <w:t>in</w:t>
      </w:r>
      <w:r w:rsidR="00B74D72">
        <w:t xml:space="preserve"> </w:t>
      </w:r>
      <w:r w:rsidR="00B74D72">
        <w:rPr>
          <w:rFonts w:hint="eastAsia"/>
          <w:lang w:eastAsia="zh-CN"/>
        </w:rPr>
        <w:t>RAN</w:t>
      </w:r>
      <w:r w:rsidR="00B74D72">
        <w:t>#88</w:t>
      </w:r>
      <w:r>
        <w:t>, t</w:t>
      </w:r>
      <w:r w:rsidR="000D2002" w:rsidRPr="002519B0">
        <w:rPr>
          <w:bCs/>
        </w:rPr>
        <w:t xml:space="preserve">he </w:t>
      </w:r>
      <w:r w:rsidR="00B74D72">
        <w:rPr>
          <w:bCs/>
        </w:rPr>
        <w:t xml:space="preserve">detailed </w:t>
      </w:r>
      <w:r w:rsidR="000D2002" w:rsidRPr="002519B0">
        <w:rPr>
          <w:bCs/>
        </w:rPr>
        <w:t xml:space="preserve">objectives of the </w:t>
      </w:r>
      <w:r w:rsidR="003F0AA0">
        <w:rPr>
          <w:bCs/>
        </w:rPr>
        <w:t>w</w:t>
      </w:r>
      <w:r w:rsidR="000D2002" w:rsidRPr="002519B0">
        <w:rPr>
          <w:bCs/>
        </w:rPr>
        <w:t xml:space="preserve">ork </w:t>
      </w:r>
      <w:r w:rsidR="003F0AA0">
        <w:rPr>
          <w:bCs/>
        </w:rPr>
        <w:t>i</w:t>
      </w:r>
      <w:r w:rsidR="000D2002" w:rsidRPr="002519B0">
        <w:rPr>
          <w:bCs/>
        </w:rPr>
        <w:t>tem are:</w:t>
      </w:r>
    </w:p>
    <w:p w14:paraId="06CF40A7" w14:textId="77777777" w:rsidR="00B74D72" w:rsidRPr="00B74D72" w:rsidRDefault="00B74D72" w:rsidP="00B74D72">
      <w:pPr>
        <w:numPr>
          <w:ilvl w:val="0"/>
          <w:numId w:val="27"/>
        </w:numPr>
        <w:overflowPunct w:val="0"/>
        <w:autoSpaceDE w:val="0"/>
        <w:autoSpaceDN w:val="0"/>
        <w:adjustRightInd w:val="0"/>
        <w:spacing w:after="180"/>
        <w:contextualSpacing/>
        <w:textAlignment w:val="baseline"/>
        <w:rPr>
          <w:bCs/>
          <w:szCs w:val="20"/>
          <w:lang w:eastAsia="en-GB"/>
        </w:rPr>
      </w:pPr>
      <w:r w:rsidRPr="00B74D72">
        <w:rPr>
          <w:bCs/>
          <w:szCs w:val="20"/>
          <w:lang w:eastAsia="en-GB"/>
        </w:rPr>
        <w:t>S</w:t>
      </w:r>
      <w:r w:rsidRPr="00B74D72">
        <w:rPr>
          <w:rFonts w:hint="eastAsia"/>
          <w:bCs/>
          <w:szCs w:val="20"/>
          <w:lang w:eastAsia="en-GB"/>
        </w:rPr>
        <w:t>pecify</w:t>
      </w:r>
      <w:r w:rsidRPr="00B74D72">
        <w:rPr>
          <w:bCs/>
          <w:szCs w:val="20"/>
          <w:lang w:eastAsia="en-GB"/>
        </w:rPr>
        <w:t>, if necessary,</w:t>
      </w:r>
      <w:r w:rsidRPr="00B74D72">
        <w:rPr>
          <w:rFonts w:hint="eastAsia"/>
          <w:bCs/>
          <w:szCs w:val="20"/>
          <w:lang w:eastAsia="en-GB"/>
        </w:rPr>
        <w:t xml:space="preserve"> </w:t>
      </w:r>
      <w:r w:rsidRPr="00B74D72">
        <w:rPr>
          <w:bCs/>
          <w:szCs w:val="20"/>
          <w:lang w:eastAsia="en-GB"/>
        </w:rPr>
        <w:t>enhancement</w:t>
      </w:r>
      <w:r w:rsidRPr="00B74D72">
        <w:rPr>
          <w:rFonts w:hint="eastAsia"/>
          <w:bCs/>
          <w:szCs w:val="20"/>
          <w:lang w:eastAsia="zh-CN"/>
        </w:rPr>
        <w:t>(s)</w:t>
      </w:r>
      <w:r w:rsidRPr="00B74D72">
        <w:rPr>
          <w:bCs/>
          <w:szCs w:val="20"/>
          <w:lang w:eastAsia="en-GB"/>
        </w:rPr>
        <w:t xml:space="preserve"> to address the collision due to reception of paging when the UE is in IDLE/INACTIVE mode in both the networks associated with respective SIMs [RAN2]</w:t>
      </w:r>
    </w:p>
    <w:p w14:paraId="57EFEB88" w14:textId="77777777" w:rsidR="00B74D72" w:rsidRPr="00B74D72" w:rsidRDefault="00B74D72" w:rsidP="00B74D72">
      <w:pPr>
        <w:numPr>
          <w:ilvl w:val="1"/>
          <w:numId w:val="27"/>
        </w:numPr>
        <w:overflowPunct w:val="0"/>
        <w:autoSpaceDE w:val="0"/>
        <w:autoSpaceDN w:val="0"/>
        <w:adjustRightInd w:val="0"/>
        <w:spacing w:after="180"/>
        <w:textAlignment w:val="baseline"/>
        <w:rPr>
          <w:bCs/>
          <w:szCs w:val="20"/>
          <w:lang w:eastAsia="en-GB"/>
        </w:rPr>
      </w:pPr>
      <w:r w:rsidRPr="00B74D72">
        <w:rPr>
          <w:bCs/>
          <w:szCs w:val="20"/>
          <w:lang w:eastAsia="en-GB"/>
        </w:rPr>
        <w:t>RAT Concurrency: Network A can be NR. Network B can either be LTE or NR.</w:t>
      </w:r>
    </w:p>
    <w:p w14:paraId="2A2BA855" w14:textId="77777777" w:rsidR="00B74D72" w:rsidRPr="00B74D72" w:rsidRDefault="00B74D72" w:rsidP="00B74D72">
      <w:pPr>
        <w:numPr>
          <w:ilvl w:val="1"/>
          <w:numId w:val="27"/>
        </w:numPr>
        <w:overflowPunct w:val="0"/>
        <w:autoSpaceDE w:val="0"/>
        <w:autoSpaceDN w:val="0"/>
        <w:adjustRightInd w:val="0"/>
        <w:spacing w:after="180"/>
        <w:textAlignment w:val="baseline"/>
        <w:rPr>
          <w:bCs/>
          <w:szCs w:val="20"/>
          <w:lang w:eastAsia="en-GB"/>
        </w:rPr>
      </w:pPr>
      <w:r w:rsidRPr="00B74D72">
        <w:rPr>
          <w:rFonts w:eastAsia="游明朝" w:hint="eastAsia"/>
          <w:bCs/>
          <w:szCs w:val="20"/>
          <w:lang w:eastAsia="ja-JP"/>
        </w:rPr>
        <w:t>A</w:t>
      </w:r>
      <w:r w:rsidRPr="00B74D72">
        <w:rPr>
          <w:rFonts w:eastAsia="游明朝"/>
          <w:bCs/>
          <w:szCs w:val="20"/>
          <w:lang w:eastAsia="ja-JP"/>
        </w:rPr>
        <w:t xml:space="preserve">pplicable UE architecture: </w:t>
      </w:r>
      <w:r w:rsidRPr="00B74D72">
        <w:rPr>
          <w:bCs/>
          <w:szCs w:val="20"/>
          <w:lang w:eastAsia="en-GB"/>
        </w:rPr>
        <w:t>Single-Rx/Single-Tx</w:t>
      </w:r>
      <w:r w:rsidRPr="00B74D72">
        <w:rPr>
          <w:rFonts w:eastAsia="游明朝"/>
          <w:bCs/>
          <w:szCs w:val="20"/>
          <w:lang w:eastAsia="ja-JP"/>
        </w:rPr>
        <w:t>.</w:t>
      </w:r>
    </w:p>
    <w:p w14:paraId="67E59C3E" w14:textId="77777777" w:rsidR="00B74D72" w:rsidRPr="00B74D72" w:rsidRDefault="00B74D72" w:rsidP="00B74D72">
      <w:pPr>
        <w:numPr>
          <w:ilvl w:val="0"/>
          <w:numId w:val="27"/>
        </w:numPr>
        <w:overflowPunct w:val="0"/>
        <w:autoSpaceDE w:val="0"/>
        <w:autoSpaceDN w:val="0"/>
        <w:adjustRightInd w:val="0"/>
        <w:spacing w:after="180"/>
        <w:textAlignment w:val="baseline"/>
        <w:rPr>
          <w:bCs/>
          <w:szCs w:val="20"/>
          <w:lang w:eastAsia="en-GB"/>
        </w:rPr>
      </w:pPr>
      <w:r w:rsidRPr="00B74D72">
        <w:rPr>
          <w:bCs/>
          <w:szCs w:val="20"/>
          <w:lang w:eastAsia="en-GB"/>
        </w:rPr>
        <w:t>Specify mechanism for UE to notify Network A of its switch from Network A (for MUSIM purpose) [RAN2]:</w:t>
      </w:r>
    </w:p>
    <w:p w14:paraId="6EA7EEC8" w14:textId="77777777" w:rsidR="00B74D72" w:rsidRPr="00B74D72" w:rsidRDefault="00B74D72" w:rsidP="00B74D72">
      <w:pPr>
        <w:numPr>
          <w:ilvl w:val="1"/>
          <w:numId w:val="27"/>
        </w:numPr>
        <w:overflowPunct w:val="0"/>
        <w:autoSpaceDE w:val="0"/>
        <w:autoSpaceDN w:val="0"/>
        <w:adjustRightInd w:val="0"/>
        <w:spacing w:after="180"/>
        <w:textAlignment w:val="baseline"/>
        <w:rPr>
          <w:bCs/>
          <w:szCs w:val="20"/>
          <w:lang w:eastAsia="en-GB"/>
        </w:rPr>
      </w:pPr>
      <w:r w:rsidRPr="00B74D72">
        <w:rPr>
          <w:bCs/>
          <w:szCs w:val="20"/>
          <w:lang w:eastAsia="en-GB"/>
        </w:rPr>
        <w:t>RAT Concurrency: Network A is NR. Network B can either be LTE or NR.</w:t>
      </w:r>
    </w:p>
    <w:p w14:paraId="3B805CF4" w14:textId="77777777" w:rsidR="00B74D72" w:rsidRPr="00B74D72" w:rsidRDefault="00B74D72" w:rsidP="00B74D72">
      <w:pPr>
        <w:numPr>
          <w:ilvl w:val="1"/>
          <w:numId w:val="27"/>
        </w:numPr>
        <w:overflowPunct w:val="0"/>
        <w:autoSpaceDE w:val="0"/>
        <w:autoSpaceDN w:val="0"/>
        <w:adjustRightInd w:val="0"/>
        <w:spacing w:after="180"/>
        <w:textAlignment w:val="baseline"/>
        <w:rPr>
          <w:bCs/>
          <w:szCs w:val="20"/>
          <w:lang w:eastAsia="en-GB"/>
        </w:rPr>
      </w:pPr>
      <w:r w:rsidRPr="00B74D72">
        <w:rPr>
          <w:rFonts w:eastAsia="游明朝" w:hint="eastAsia"/>
          <w:bCs/>
          <w:szCs w:val="20"/>
          <w:lang w:eastAsia="ja-JP"/>
        </w:rPr>
        <w:t>A</w:t>
      </w:r>
      <w:r w:rsidRPr="00B74D72">
        <w:rPr>
          <w:rFonts w:eastAsia="游明朝"/>
          <w:bCs/>
          <w:szCs w:val="20"/>
          <w:lang w:eastAsia="ja-JP"/>
        </w:rPr>
        <w:t xml:space="preserve">pplicable UE architecture: </w:t>
      </w:r>
      <w:r w:rsidRPr="00B74D72">
        <w:rPr>
          <w:bCs/>
          <w:szCs w:val="20"/>
          <w:lang w:eastAsia="en-GB"/>
        </w:rPr>
        <w:t>Single-Rx/Single-Tx</w:t>
      </w:r>
      <w:r w:rsidRPr="00B74D72">
        <w:rPr>
          <w:rFonts w:hint="eastAsia"/>
          <w:bCs/>
          <w:szCs w:val="20"/>
          <w:lang w:eastAsia="zh-CN"/>
        </w:rPr>
        <w:t>,</w:t>
      </w:r>
      <w:r w:rsidRPr="00B74D72">
        <w:rPr>
          <w:bCs/>
          <w:szCs w:val="20"/>
          <w:lang w:eastAsia="zh-CN"/>
        </w:rPr>
        <w:t xml:space="preserve"> Dual-Rx/Single-Tx</w:t>
      </w:r>
    </w:p>
    <w:p w14:paraId="467ABE81" w14:textId="77777777" w:rsidR="00B74D72" w:rsidRPr="00B74D72" w:rsidRDefault="00B74D72" w:rsidP="00B74D72">
      <w:pPr>
        <w:numPr>
          <w:ilvl w:val="0"/>
          <w:numId w:val="27"/>
        </w:numPr>
        <w:overflowPunct w:val="0"/>
        <w:autoSpaceDE w:val="0"/>
        <w:autoSpaceDN w:val="0"/>
        <w:adjustRightInd w:val="0"/>
        <w:spacing w:after="180"/>
        <w:contextualSpacing/>
        <w:textAlignment w:val="baseline"/>
        <w:rPr>
          <w:bCs/>
          <w:szCs w:val="20"/>
          <w:lang w:eastAsia="en-GB"/>
        </w:rPr>
      </w:pPr>
      <w:r w:rsidRPr="00B74D72">
        <w:rPr>
          <w:bCs/>
          <w:szCs w:val="20"/>
          <w:lang w:eastAsia="en-GB"/>
        </w:rPr>
        <w:t>Unless SA2 find an alternative solution or decides otherwise , specify mechanism for an incoming pag</w:t>
      </w:r>
      <w:r w:rsidRPr="00B74D72">
        <w:rPr>
          <w:bCs/>
          <w:szCs w:val="20"/>
          <w:lang w:eastAsia="zh-CN"/>
        </w:rPr>
        <w:t>e to indicate</w:t>
      </w:r>
      <w:r w:rsidRPr="00B74D72">
        <w:rPr>
          <w:bCs/>
          <w:szCs w:val="20"/>
          <w:lang w:eastAsia="en-GB"/>
        </w:rPr>
        <w:t xml:space="preserve"> to the UE whether the service is voLTE/VoNR.[ RAN2]</w:t>
      </w:r>
    </w:p>
    <w:p w14:paraId="6DEB27BD" w14:textId="77777777" w:rsidR="00B74D72" w:rsidRPr="00B74D72" w:rsidRDefault="00B74D72" w:rsidP="00B74D72">
      <w:pPr>
        <w:numPr>
          <w:ilvl w:val="1"/>
          <w:numId w:val="27"/>
        </w:numPr>
        <w:overflowPunct w:val="0"/>
        <w:autoSpaceDE w:val="0"/>
        <w:autoSpaceDN w:val="0"/>
        <w:adjustRightInd w:val="0"/>
        <w:spacing w:after="180"/>
        <w:textAlignment w:val="baseline"/>
        <w:rPr>
          <w:bCs/>
          <w:szCs w:val="20"/>
          <w:lang w:eastAsia="en-GB"/>
        </w:rPr>
      </w:pPr>
      <w:r w:rsidRPr="00B74D72">
        <w:rPr>
          <w:bCs/>
          <w:szCs w:val="20"/>
          <w:lang w:eastAsia="en-GB"/>
        </w:rPr>
        <w:t>RAT Concurrency: Network A is either LTE or NR. Network B is either LTE or NR.</w:t>
      </w:r>
    </w:p>
    <w:p w14:paraId="7160656F" w14:textId="77777777" w:rsidR="00B74D72" w:rsidRPr="00B74D72" w:rsidRDefault="00B74D72" w:rsidP="00B74D72">
      <w:pPr>
        <w:numPr>
          <w:ilvl w:val="1"/>
          <w:numId w:val="27"/>
        </w:numPr>
        <w:overflowPunct w:val="0"/>
        <w:autoSpaceDE w:val="0"/>
        <w:autoSpaceDN w:val="0"/>
        <w:adjustRightInd w:val="0"/>
        <w:spacing w:after="180"/>
        <w:textAlignment w:val="baseline"/>
        <w:rPr>
          <w:bCs/>
          <w:szCs w:val="20"/>
          <w:lang w:eastAsia="en-GB"/>
        </w:rPr>
      </w:pPr>
      <w:r w:rsidRPr="00B74D72">
        <w:rPr>
          <w:rFonts w:eastAsia="游明朝"/>
          <w:bCs/>
          <w:szCs w:val="20"/>
          <w:lang w:eastAsia="ja-JP"/>
        </w:rPr>
        <w:t xml:space="preserve">Applicable UE architecture: </w:t>
      </w:r>
      <w:r w:rsidRPr="00B74D72">
        <w:rPr>
          <w:bCs/>
          <w:szCs w:val="20"/>
          <w:lang w:eastAsia="en-GB"/>
        </w:rPr>
        <w:t>Single-Rx/Dual-Rx/Single-Tx</w:t>
      </w:r>
    </w:p>
    <w:p w14:paraId="637B659B" w14:textId="6E43DCAD" w:rsidR="004A2CFC" w:rsidRPr="00823A00" w:rsidRDefault="00B74D72" w:rsidP="006C751E">
      <w:pPr>
        <w:spacing w:beforeLines="50" w:before="137"/>
        <w:jc w:val="both"/>
        <w:rPr>
          <w:szCs w:val="21"/>
        </w:rPr>
      </w:pPr>
      <w:r>
        <w:rPr>
          <w:szCs w:val="21"/>
        </w:rPr>
        <w:t xml:space="preserve">In this </w:t>
      </w:r>
      <w:r w:rsidR="004A2CFC">
        <w:rPr>
          <w:szCs w:val="21"/>
        </w:rPr>
        <w:t>contribution</w:t>
      </w:r>
      <w:r>
        <w:rPr>
          <w:szCs w:val="21"/>
        </w:rPr>
        <w:t>, we</w:t>
      </w:r>
      <w:r w:rsidR="004A2CFC">
        <w:rPr>
          <w:szCs w:val="21"/>
        </w:rPr>
        <w:t xml:space="preserve"> </w:t>
      </w:r>
      <w:r w:rsidR="00696527">
        <w:rPr>
          <w:szCs w:val="21"/>
        </w:rPr>
        <w:t>analyze</w:t>
      </w:r>
      <w:r>
        <w:rPr>
          <w:szCs w:val="21"/>
        </w:rPr>
        <w:t xml:space="preserve"> the key issues of these objectives and </w:t>
      </w:r>
      <w:r w:rsidR="009D29AE">
        <w:rPr>
          <w:szCs w:val="21"/>
        </w:rPr>
        <w:t>show our</w:t>
      </w:r>
      <w:r w:rsidR="00696527">
        <w:rPr>
          <w:szCs w:val="21"/>
        </w:rPr>
        <w:t xml:space="preserve"> </w:t>
      </w:r>
      <w:r w:rsidR="009D29AE">
        <w:rPr>
          <w:szCs w:val="21"/>
        </w:rPr>
        <w:t>considerations on these aspects</w:t>
      </w:r>
      <w:r w:rsidR="00930021">
        <w:rPr>
          <w:szCs w:val="21"/>
        </w:rPr>
        <w:t>.</w:t>
      </w:r>
    </w:p>
    <w:p w14:paraId="0E3CD773" w14:textId="4BC214ED" w:rsidR="00B542FE" w:rsidRDefault="00164F5B" w:rsidP="009D29AE">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29BC9FC9" w14:textId="174A6B49" w:rsidR="003C1527" w:rsidRDefault="009D29AE" w:rsidP="009D29AE">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he first objective is about paging occasion</w:t>
      </w:r>
      <w:r w:rsidR="00BF08FE">
        <w:rPr>
          <w:rFonts w:eastAsiaTheme="minorEastAsia"/>
          <w:lang w:val="en-GB" w:eastAsia="zh-CN"/>
        </w:rPr>
        <w:t>(PO)</w:t>
      </w:r>
      <w:r>
        <w:rPr>
          <w:rFonts w:eastAsiaTheme="minorEastAsia"/>
          <w:lang w:val="en-GB" w:eastAsia="zh-CN"/>
        </w:rPr>
        <w:t xml:space="preserve"> collision. This problem o</w:t>
      </w:r>
      <w:r w:rsidR="00BF08FE">
        <w:rPr>
          <w:rFonts w:eastAsiaTheme="minorEastAsia"/>
          <w:lang w:val="en-GB" w:eastAsia="zh-CN"/>
        </w:rPr>
        <w:t xml:space="preserve">ccurs when POs of two networks overlap and </w:t>
      </w:r>
      <w:r w:rsidR="00BF08FE" w:rsidRPr="009F78D2">
        <w:t>M</w:t>
      </w:r>
      <w:r w:rsidR="00BF08FE">
        <w:t>ulti-</w:t>
      </w:r>
      <w:r w:rsidR="00C403ED">
        <w:t>U</w:t>
      </w:r>
      <w:r w:rsidR="00BF08FE" w:rsidRPr="009F78D2">
        <w:t xml:space="preserve">SIM </w:t>
      </w:r>
      <w:r w:rsidR="00BF08FE">
        <w:t>UEs just have single Rx to monitor PO on the PDSCH at the same time</w:t>
      </w:r>
      <w:r w:rsidR="00BF08FE">
        <w:rPr>
          <w:rFonts w:eastAsiaTheme="minorEastAsia"/>
          <w:lang w:val="en-GB" w:eastAsia="zh-CN"/>
        </w:rPr>
        <w:t xml:space="preserve">. </w:t>
      </w:r>
      <w:r w:rsidR="003C1527">
        <w:rPr>
          <w:rFonts w:eastAsiaTheme="minorEastAsia"/>
          <w:lang w:val="en-GB" w:eastAsia="zh-CN"/>
        </w:rPr>
        <w:t>S</w:t>
      </w:r>
      <w:r w:rsidR="003C1527">
        <w:rPr>
          <w:rFonts w:eastAsiaTheme="minorEastAsia" w:hint="eastAsia"/>
          <w:lang w:val="en-GB" w:eastAsia="zh-CN"/>
        </w:rPr>
        <w:t xml:space="preserve">ince </w:t>
      </w:r>
      <w:r w:rsidR="003C1527">
        <w:rPr>
          <w:rFonts w:eastAsiaTheme="minorEastAsia"/>
          <w:lang w:val="en-GB" w:eastAsia="zh-CN"/>
        </w:rPr>
        <w:t>this WI</w:t>
      </w:r>
      <w:r w:rsidR="003C1527">
        <w:rPr>
          <w:rFonts w:eastAsiaTheme="minorEastAsia" w:hint="eastAsia"/>
          <w:lang w:val="en-GB" w:eastAsia="zh-CN"/>
        </w:rPr>
        <w:t xml:space="preserve"> </w:t>
      </w:r>
      <w:r w:rsidR="003C1527">
        <w:rPr>
          <w:rFonts w:eastAsiaTheme="minorEastAsia"/>
          <w:lang w:val="en-GB" w:eastAsia="zh-CN"/>
        </w:rPr>
        <w:t xml:space="preserve">is under the assumption of no cooperation between two operators, if two </w:t>
      </w:r>
      <w:r w:rsidR="006B4052">
        <w:rPr>
          <w:rFonts w:eastAsiaTheme="minorEastAsia"/>
          <w:lang w:val="en-GB" w:eastAsia="zh-CN"/>
        </w:rPr>
        <w:t>U</w:t>
      </w:r>
      <w:r w:rsidR="003C1527">
        <w:rPr>
          <w:rFonts w:eastAsiaTheme="minorEastAsia"/>
          <w:lang w:val="en-GB" w:eastAsia="zh-CN"/>
        </w:rPr>
        <w:t xml:space="preserve">SIMs belongs </w:t>
      </w:r>
      <w:r w:rsidR="004837CB">
        <w:rPr>
          <w:rFonts w:eastAsiaTheme="minorEastAsia" w:hint="eastAsia"/>
          <w:lang w:val="en-GB" w:eastAsia="zh-CN"/>
        </w:rPr>
        <w:t>t</w:t>
      </w:r>
      <w:r w:rsidR="004837CB">
        <w:rPr>
          <w:rFonts w:eastAsiaTheme="minorEastAsia"/>
          <w:lang w:val="en-GB" w:eastAsia="zh-CN"/>
        </w:rPr>
        <w:t xml:space="preserve">o </w:t>
      </w:r>
      <w:r w:rsidR="003C1527">
        <w:rPr>
          <w:rFonts w:eastAsiaTheme="minorEastAsia"/>
          <w:lang w:val="en-GB" w:eastAsia="zh-CN"/>
        </w:rPr>
        <w:t>different operators, the networks can not find out PO collision without Multi-</w:t>
      </w:r>
      <w:r w:rsidR="00C403ED">
        <w:rPr>
          <w:rFonts w:eastAsiaTheme="minorEastAsia"/>
          <w:lang w:val="en-GB" w:eastAsia="zh-CN"/>
        </w:rPr>
        <w:t>U</w:t>
      </w:r>
      <w:r w:rsidR="003C1527">
        <w:rPr>
          <w:rFonts w:eastAsiaTheme="minorEastAsia"/>
          <w:lang w:val="en-GB" w:eastAsia="zh-CN"/>
        </w:rPr>
        <w:t xml:space="preserve">SIM UE assistant information.  </w:t>
      </w:r>
    </w:p>
    <w:p w14:paraId="7B3286EF" w14:textId="4098B1D8" w:rsidR="003C1527" w:rsidRDefault="003C1527" w:rsidP="003C1527">
      <w:pPr>
        <w:pStyle w:val="a0"/>
        <w:numPr>
          <w:ilvl w:val="0"/>
          <w:numId w:val="47"/>
        </w:numPr>
        <w:rPr>
          <w:rFonts w:eastAsia="Times New Roman"/>
          <w:b/>
          <w:lang w:val="en-GB"/>
        </w:rPr>
      </w:pPr>
      <w:r>
        <w:rPr>
          <w:rFonts w:eastAsia="Times New Roman"/>
          <w:b/>
          <w:lang w:val="en-GB"/>
        </w:rPr>
        <w:t>I</w:t>
      </w:r>
      <w:r w:rsidRPr="003C1527">
        <w:rPr>
          <w:rFonts w:eastAsia="Times New Roman"/>
          <w:b/>
          <w:lang w:val="en-GB"/>
        </w:rPr>
        <w:t xml:space="preserve">f two </w:t>
      </w:r>
      <w:r w:rsidR="00C403ED">
        <w:rPr>
          <w:rFonts w:eastAsia="Times New Roman"/>
          <w:b/>
          <w:lang w:val="en-GB"/>
        </w:rPr>
        <w:t>U</w:t>
      </w:r>
      <w:r w:rsidRPr="003C1527">
        <w:rPr>
          <w:rFonts w:eastAsia="Times New Roman"/>
          <w:b/>
          <w:lang w:val="en-GB"/>
        </w:rPr>
        <w:t>SIMs belongs different operators, the networks can not find out PO collision without Multi-SIM UE assistant information</w:t>
      </w:r>
      <w:r w:rsidRPr="007E608F">
        <w:rPr>
          <w:rFonts w:eastAsia="Times New Roman"/>
          <w:b/>
          <w:lang w:val="en-GB"/>
        </w:rPr>
        <w:t xml:space="preserve">. </w:t>
      </w:r>
    </w:p>
    <w:p w14:paraId="1579C7C0" w14:textId="0936CFCC" w:rsidR="003C1527" w:rsidRDefault="00EA5937" w:rsidP="003C1527">
      <w:pPr>
        <w:pStyle w:val="a0"/>
        <w:rPr>
          <w:rFonts w:eastAsia="宋体"/>
          <w:lang w:eastAsia="zh-CN"/>
        </w:rPr>
      </w:pPr>
      <w:r>
        <w:rPr>
          <w:rFonts w:eastAsia="宋体"/>
          <w:lang w:eastAsia="zh-CN"/>
        </w:rPr>
        <w:t>There are some</w:t>
      </w:r>
      <w:r w:rsidR="00F963AC">
        <w:rPr>
          <w:rFonts w:eastAsia="宋体"/>
          <w:lang w:eastAsia="zh-CN"/>
        </w:rPr>
        <w:t xml:space="preserve"> straightforwar</w:t>
      </w:r>
      <w:r>
        <w:rPr>
          <w:rFonts w:eastAsia="宋体"/>
          <w:lang w:eastAsia="zh-CN"/>
        </w:rPr>
        <w:t>d ways to tackle PO collision, such as monitoring the collision POs in turn</w:t>
      </w:r>
      <w:r w:rsidR="00516F23">
        <w:rPr>
          <w:rFonts w:eastAsia="宋体"/>
          <w:lang w:eastAsia="zh-CN"/>
        </w:rPr>
        <w:t xml:space="preserve">, which is </w:t>
      </w:r>
      <w:r w:rsidR="00516F23">
        <w:rPr>
          <w:rFonts w:eastAsia="宋体" w:hint="eastAsia"/>
          <w:lang w:eastAsia="zh-CN"/>
        </w:rPr>
        <w:t>UE</w:t>
      </w:r>
      <w:r w:rsidR="00516F23">
        <w:rPr>
          <w:rFonts w:eastAsia="宋体"/>
          <w:lang w:eastAsia="zh-CN"/>
        </w:rPr>
        <w:t xml:space="preserve"> </w:t>
      </w:r>
      <w:r w:rsidR="00516F23">
        <w:rPr>
          <w:rFonts w:eastAsia="宋体" w:hint="eastAsia"/>
          <w:lang w:eastAsia="zh-CN"/>
        </w:rPr>
        <w:t>based</w:t>
      </w:r>
      <w:r w:rsidR="00516F23">
        <w:rPr>
          <w:rFonts w:eastAsia="宋体"/>
          <w:lang w:eastAsia="zh-CN"/>
        </w:rPr>
        <w:t xml:space="preserve"> </w:t>
      </w:r>
      <w:r w:rsidR="00516F23">
        <w:rPr>
          <w:rFonts w:eastAsia="宋体" w:hint="eastAsia"/>
          <w:lang w:eastAsia="zh-CN"/>
        </w:rPr>
        <w:t>solution</w:t>
      </w:r>
      <w:r w:rsidR="00516F23">
        <w:rPr>
          <w:rFonts w:eastAsia="宋体"/>
          <w:lang w:eastAsia="zh-CN"/>
        </w:rPr>
        <w:t>,</w:t>
      </w:r>
      <w:r>
        <w:rPr>
          <w:rFonts w:eastAsia="宋体"/>
          <w:lang w:eastAsia="zh-CN"/>
        </w:rPr>
        <w:t xml:space="preserve"> or repet</w:t>
      </w:r>
      <w:r w:rsidR="00B27A43">
        <w:rPr>
          <w:rFonts w:eastAsia="宋体"/>
          <w:lang w:eastAsia="zh-CN"/>
        </w:rPr>
        <w:t>it</w:t>
      </w:r>
      <w:r>
        <w:rPr>
          <w:rFonts w:eastAsia="宋体"/>
          <w:lang w:eastAsia="zh-CN"/>
        </w:rPr>
        <w:t>ion of paging</w:t>
      </w:r>
      <w:r w:rsidR="00B27A43">
        <w:rPr>
          <w:rFonts w:eastAsia="宋体"/>
          <w:lang w:eastAsia="zh-CN"/>
        </w:rPr>
        <w:t xml:space="preserve"> message</w:t>
      </w:r>
      <w:r w:rsidR="00516F23">
        <w:rPr>
          <w:rFonts w:eastAsia="宋体"/>
          <w:lang w:eastAsia="zh-CN"/>
        </w:rPr>
        <w:t>, which is the network based solution</w:t>
      </w:r>
      <w:r>
        <w:rPr>
          <w:rFonts w:eastAsia="宋体"/>
          <w:lang w:eastAsia="zh-CN"/>
        </w:rPr>
        <w:t>.</w:t>
      </w:r>
      <w:r w:rsidR="00B27A43">
        <w:rPr>
          <w:rFonts w:eastAsia="宋体"/>
          <w:lang w:eastAsia="zh-CN"/>
        </w:rPr>
        <w:t xml:space="preserve"> But these </w:t>
      </w:r>
      <w:r w:rsidR="00C403ED">
        <w:rPr>
          <w:rFonts w:eastAsia="宋体" w:hint="eastAsia"/>
          <w:lang w:eastAsia="zh-CN"/>
        </w:rPr>
        <w:t>solutions</w:t>
      </w:r>
      <w:r w:rsidR="00C403ED">
        <w:rPr>
          <w:rFonts w:eastAsia="宋体"/>
          <w:lang w:eastAsia="zh-CN"/>
        </w:rPr>
        <w:t xml:space="preserve"> are just to reduce the impact of PO collision and cause the new problem such as paging missing and signaling overhead</w:t>
      </w:r>
      <w:r w:rsidR="006B4052">
        <w:rPr>
          <w:rFonts w:eastAsia="宋体"/>
          <w:lang w:eastAsia="zh-CN"/>
        </w:rPr>
        <w:t xml:space="preserve"> increasing</w:t>
      </w:r>
      <w:r w:rsidR="00C403ED">
        <w:rPr>
          <w:rFonts w:eastAsia="宋体"/>
          <w:lang w:eastAsia="zh-CN"/>
        </w:rPr>
        <w:t xml:space="preserve">. Thus, </w:t>
      </w:r>
      <w:r w:rsidR="004D4E4C">
        <w:rPr>
          <w:rFonts w:eastAsia="宋体"/>
          <w:lang w:eastAsia="zh-CN"/>
        </w:rPr>
        <w:t xml:space="preserve">we should consider the </w:t>
      </w:r>
      <w:r w:rsidR="00516F23">
        <w:rPr>
          <w:rFonts w:eastAsia="宋体"/>
          <w:lang w:eastAsia="zh-CN"/>
        </w:rPr>
        <w:t>UE and the network cooperation</w:t>
      </w:r>
      <w:r w:rsidR="004D4E4C">
        <w:rPr>
          <w:rFonts w:eastAsia="宋体"/>
          <w:lang w:eastAsia="zh-CN"/>
        </w:rPr>
        <w:t xml:space="preserve"> to </w:t>
      </w:r>
      <w:r w:rsidR="00516F23">
        <w:rPr>
          <w:rFonts w:eastAsia="宋体"/>
          <w:lang w:eastAsia="zh-CN"/>
        </w:rPr>
        <w:t>solve this problem, aiming at a better trade-off between network signaling overhead and UE experience.</w:t>
      </w:r>
    </w:p>
    <w:p w14:paraId="5DF8B704" w14:textId="5CBD1855" w:rsidR="00516F23" w:rsidRDefault="00516F23" w:rsidP="00516F23">
      <w:pPr>
        <w:pStyle w:val="a0"/>
        <w:numPr>
          <w:ilvl w:val="0"/>
          <w:numId w:val="37"/>
        </w:numPr>
        <w:rPr>
          <w:rFonts w:eastAsia="Times New Roman"/>
          <w:b/>
          <w:color w:val="000000"/>
          <w:szCs w:val="20"/>
          <w:lang w:val="en-GB"/>
        </w:rPr>
      </w:pPr>
      <w:r>
        <w:rPr>
          <w:rFonts w:hint="eastAsia"/>
          <w:b/>
          <w:bCs/>
          <w:color w:val="000000"/>
          <w:lang w:val="en-GB"/>
        </w:rPr>
        <w:t xml:space="preserve">RAN2 to discuss </w:t>
      </w:r>
      <w:r w:rsidRPr="00516F23">
        <w:rPr>
          <w:b/>
          <w:bCs/>
          <w:color w:val="000000"/>
          <w:lang w:val="en-GB"/>
        </w:rPr>
        <w:t>the</w:t>
      </w:r>
      <w:r w:rsidR="006B4052">
        <w:rPr>
          <w:b/>
          <w:bCs/>
          <w:color w:val="000000"/>
          <w:lang w:val="en-GB"/>
        </w:rPr>
        <w:t xml:space="preserve"> UE and the network cooperation </w:t>
      </w:r>
      <w:r>
        <w:rPr>
          <w:b/>
          <w:bCs/>
          <w:color w:val="000000"/>
          <w:lang w:val="en-GB"/>
        </w:rPr>
        <w:t>solution</w:t>
      </w:r>
      <w:r w:rsidR="006B4052">
        <w:rPr>
          <w:b/>
          <w:bCs/>
          <w:color w:val="000000"/>
          <w:lang w:val="en-GB"/>
        </w:rPr>
        <w:t xml:space="preserve"> for PO collision</w:t>
      </w:r>
      <w:r w:rsidRPr="00516F23">
        <w:rPr>
          <w:b/>
          <w:bCs/>
          <w:color w:val="000000"/>
          <w:lang w:val="en-GB"/>
        </w:rPr>
        <w:t xml:space="preserve">, </w:t>
      </w:r>
      <w:r w:rsidR="00A8285B">
        <w:rPr>
          <w:b/>
          <w:bCs/>
          <w:color w:val="000000"/>
          <w:lang w:val="en-GB"/>
        </w:rPr>
        <w:t>considering</w:t>
      </w:r>
      <w:r w:rsidRPr="00516F23">
        <w:rPr>
          <w:b/>
          <w:bCs/>
          <w:color w:val="000000"/>
          <w:lang w:val="en-GB"/>
        </w:rPr>
        <w:t xml:space="preserve"> trade-off between network signaling overhead and UE experience</w:t>
      </w:r>
      <w:r w:rsidRPr="0070285E">
        <w:rPr>
          <w:rFonts w:eastAsia="Times New Roman"/>
          <w:b/>
          <w:color w:val="000000"/>
          <w:szCs w:val="20"/>
          <w:lang w:val="en-GB"/>
        </w:rPr>
        <w:t>.</w:t>
      </w:r>
    </w:p>
    <w:p w14:paraId="7F03FEB4" w14:textId="5BFADB5F" w:rsidR="000A1A9C" w:rsidRDefault="00DF26C5" w:rsidP="00BB2269">
      <w:pPr>
        <w:jc w:val="both"/>
        <w:rPr>
          <w:szCs w:val="20"/>
          <w:lang w:eastAsia="zh-CN"/>
        </w:rPr>
      </w:pPr>
      <w:r>
        <w:rPr>
          <w:lang w:eastAsia="zh-CN"/>
        </w:rPr>
        <w:t>In addition to PO collision</w:t>
      </w:r>
      <w:r w:rsidR="008C6E68">
        <w:rPr>
          <w:lang w:eastAsia="zh-CN"/>
        </w:rPr>
        <w:t xml:space="preserve">, UE may need to switch to the other network for long term services. </w:t>
      </w:r>
      <w:r w:rsidR="000A1A9C">
        <w:rPr>
          <w:lang w:eastAsia="zh-CN"/>
        </w:rPr>
        <w:t>For the UE only have</w:t>
      </w:r>
      <w:r w:rsidR="00DE4857">
        <w:rPr>
          <w:lang w:eastAsia="zh-CN"/>
        </w:rPr>
        <w:t xml:space="preserve"> </w:t>
      </w:r>
      <w:r w:rsidR="000A1A9C">
        <w:rPr>
          <w:lang w:eastAsia="zh-CN"/>
        </w:rPr>
        <w:t>single Tx, it can communicate with one network</w:t>
      </w:r>
      <w:r w:rsidR="000A1A9C">
        <w:rPr>
          <w:rFonts w:hint="eastAsia"/>
          <w:lang w:eastAsia="zh-CN"/>
        </w:rPr>
        <w:t xml:space="preserve"> </w:t>
      </w:r>
      <w:r w:rsidR="000A1A9C">
        <w:rPr>
          <w:lang w:eastAsia="zh-CN"/>
        </w:rPr>
        <w:t xml:space="preserve">simultaneously. </w:t>
      </w:r>
      <w:r w:rsidR="0094497D">
        <w:rPr>
          <w:lang w:eastAsia="zh-CN"/>
        </w:rPr>
        <w:t>If UE</w:t>
      </w:r>
      <w:r w:rsidR="000A1A9C">
        <w:rPr>
          <w:lang w:eastAsia="zh-CN"/>
        </w:rPr>
        <w:t xml:space="preserve"> switch</w:t>
      </w:r>
      <w:r w:rsidR="00EB22BE">
        <w:rPr>
          <w:lang w:eastAsia="zh-CN"/>
        </w:rPr>
        <w:t>es</w:t>
      </w:r>
      <w:r w:rsidR="000A1A9C">
        <w:rPr>
          <w:lang w:eastAsia="zh-CN"/>
        </w:rPr>
        <w:t xml:space="preserve"> from </w:t>
      </w:r>
      <w:bookmarkStart w:id="7" w:name="OLE_LINK1"/>
      <w:bookmarkStart w:id="8" w:name="OLE_LINK2"/>
      <w:r w:rsidR="000A1A9C" w:rsidRPr="00A03104">
        <w:rPr>
          <w:szCs w:val="20"/>
          <w:lang w:eastAsia="zh-CN"/>
        </w:rPr>
        <w:t xml:space="preserve">RRC </w:t>
      </w:r>
      <w:r w:rsidR="000A1A9C">
        <w:rPr>
          <w:szCs w:val="20"/>
          <w:lang w:eastAsia="zh-CN"/>
        </w:rPr>
        <w:t>CONNECTED state</w:t>
      </w:r>
      <w:bookmarkEnd w:id="7"/>
      <w:bookmarkEnd w:id="8"/>
      <w:r w:rsidR="000A1A9C">
        <w:rPr>
          <w:szCs w:val="20"/>
          <w:lang w:eastAsia="zh-CN"/>
        </w:rPr>
        <w:t xml:space="preserve"> in Network A to </w:t>
      </w:r>
      <w:r w:rsidR="00EB22BE" w:rsidRPr="00A03104">
        <w:rPr>
          <w:szCs w:val="20"/>
          <w:lang w:eastAsia="zh-CN"/>
        </w:rPr>
        <w:t xml:space="preserve">RRC </w:t>
      </w:r>
      <w:r w:rsidR="00EB22BE">
        <w:rPr>
          <w:szCs w:val="20"/>
          <w:lang w:eastAsia="zh-CN"/>
        </w:rPr>
        <w:t>CONNECTED state</w:t>
      </w:r>
      <w:r w:rsidR="0094497D">
        <w:rPr>
          <w:szCs w:val="20"/>
          <w:lang w:eastAsia="zh-CN"/>
        </w:rPr>
        <w:t xml:space="preserve"> </w:t>
      </w:r>
      <w:r w:rsidR="00064BE9">
        <w:rPr>
          <w:szCs w:val="20"/>
          <w:lang w:eastAsia="zh-CN"/>
        </w:rPr>
        <w:t>in Network B</w:t>
      </w:r>
      <w:r w:rsidR="00064BE9" w:rsidRPr="00EB22BE">
        <w:rPr>
          <w:szCs w:val="20"/>
          <w:lang w:eastAsia="zh-CN"/>
        </w:rPr>
        <w:t xml:space="preserve"> </w:t>
      </w:r>
      <w:r w:rsidR="0094497D">
        <w:rPr>
          <w:szCs w:val="20"/>
          <w:lang w:eastAsia="zh-CN"/>
        </w:rPr>
        <w:t>without notification</w:t>
      </w:r>
      <w:r w:rsidR="00EB22BE">
        <w:rPr>
          <w:szCs w:val="20"/>
          <w:lang w:eastAsia="zh-CN"/>
        </w:rPr>
        <w:t xml:space="preserve">, the </w:t>
      </w:r>
      <w:r w:rsidR="0094497D">
        <w:rPr>
          <w:szCs w:val="20"/>
          <w:lang w:eastAsia="zh-CN"/>
        </w:rPr>
        <w:t>network may think the RLF is occurred incorrectly</w:t>
      </w:r>
      <w:r w:rsidR="00EB22BE">
        <w:rPr>
          <w:szCs w:val="20"/>
          <w:lang w:eastAsia="zh-CN"/>
        </w:rPr>
        <w:t xml:space="preserve">. </w:t>
      </w:r>
      <w:r w:rsidR="00A8285B">
        <w:rPr>
          <w:szCs w:val="20"/>
          <w:lang w:eastAsia="zh-CN"/>
        </w:rPr>
        <w:t>This will cause the waste of radio resources and wrong network statistics.</w:t>
      </w:r>
      <w:r w:rsidR="00AB0A04">
        <w:rPr>
          <w:szCs w:val="20"/>
          <w:lang w:eastAsia="zh-CN"/>
        </w:rPr>
        <w:t xml:space="preserve"> As mention</w:t>
      </w:r>
      <w:r w:rsidR="006B4052">
        <w:rPr>
          <w:szCs w:val="20"/>
          <w:lang w:eastAsia="zh-CN"/>
        </w:rPr>
        <w:t>ed in TR 23.761</w:t>
      </w:r>
      <w:r w:rsidR="006164F7">
        <w:rPr>
          <w:szCs w:val="20"/>
          <w:lang w:eastAsia="zh-CN"/>
        </w:rPr>
        <w:t>[2]</w:t>
      </w:r>
      <w:r w:rsidR="006B4052">
        <w:rPr>
          <w:szCs w:val="20"/>
          <w:lang w:eastAsia="zh-CN"/>
        </w:rPr>
        <w:t xml:space="preserve">, UE could use RRC signaling or NAS signaling to notification the switch of network. </w:t>
      </w:r>
      <w:r w:rsidR="0073387E">
        <w:rPr>
          <w:szCs w:val="20"/>
          <w:lang w:eastAsia="zh-CN"/>
        </w:rPr>
        <w:lastRenderedPageBreak/>
        <w:t xml:space="preserve">No matter which signaling is chosen to notify the network about the switch, the network needs to reserve the RRC configuration for fast RRC connection resumption. For example, after </w:t>
      </w:r>
      <w:r w:rsidR="001004E1">
        <w:rPr>
          <w:szCs w:val="20"/>
          <w:lang w:eastAsia="zh-CN"/>
        </w:rPr>
        <w:t xml:space="preserve">Multi-USIM </w:t>
      </w:r>
      <w:r w:rsidR="0073387E">
        <w:rPr>
          <w:szCs w:val="20"/>
          <w:lang w:eastAsia="zh-CN"/>
        </w:rPr>
        <w:t xml:space="preserve">UE sends the switch notification from Network A to Network B, Network A </w:t>
      </w:r>
      <w:r w:rsidR="001004E1">
        <w:rPr>
          <w:szCs w:val="20"/>
          <w:lang w:eastAsia="zh-CN"/>
        </w:rPr>
        <w:t>releases RRC connection and reserves the RRC configuration of Multi-USIM UE. A timer is started for the validity</w:t>
      </w:r>
      <w:r w:rsidR="001004E1">
        <w:rPr>
          <w:rFonts w:hint="eastAsia"/>
          <w:szCs w:val="20"/>
          <w:lang w:eastAsia="zh-CN"/>
        </w:rPr>
        <w:t xml:space="preserve"> </w:t>
      </w:r>
      <w:r w:rsidR="001004E1">
        <w:rPr>
          <w:szCs w:val="20"/>
          <w:lang w:eastAsia="zh-CN"/>
        </w:rPr>
        <w:t>of the RRC configuration. If Multi-USIM UE return to Network A before the timer expires, the RRC conn</w:t>
      </w:r>
      <w:r w:rsidR="00064BE9">
        <w:rPr>
          <w:szCs w:val="20"/>
          <w:lang w:eastAsia="zh-CN"/>
        </w:rPr>
        <w:t>ection resumption can be execut</w:t>
      </w:r>
      <w:r w:rsidR="001004E1">
        <w:rPr>
          <w:szCs w:val="20"/>
          <w:lang w:eastAsia="zh-CN"/>
        </w:rPr>
        <w:t>ed rapidly.</w:t>
      </w:r>
      <w:r w:rsidR="00A225A8">
        <w:rPr>
          <w:szCs w:val="20"/>
          <w:lang w:eastAsia="zh-CN"/>
        </w:rPr>
        <w:t xml:space="preserve"> Otherwise, the network will delete the RRC configuration.</w:t>
      </w:r>
    </w:p>
    <w:p w14:paraId="4AF9CE0D" w14:textId="55B684D0" w:rsidR="00BA4FBD" w:rsidRPr="00BA4FBD" w:rsidRDefault="00A225A8" w:rsidP="00A225A8">
      <w:pPr>
        <w:pStyle w:val="a0"/>
        <w:numPr>
          <w:ilvl w:val="0"/>
          <w:numId w:val="37"/>
        </w:numPr>
        <w:rPr>
          <w:b/>
          <w:bCs/>
          <w:color w:val="000000"/>
          <w:lang w:val="en-GB"/>
        </w:rPr>
      </w:pPr>
      <w:r>
        <w:rPr>
          <w:b/>
          <w:bCs/>
          <w:color w:val="000000"/>
          <w:lang w:val="en-GB"/>
        </w:rPr>
        <w:t>A</w:t>
      </w:r>
      <w:r w:rsidRPr="00A225A8">
        <w:rPr>
          <w:b/>
          <w:bCs/>
          <w:color w:val="000000"/>
          <w:lang w:val="en-GB"/>
        </w:rPr>
        <w:t xml:space="preserve">fter Multi-USIM UE sends the switch notification, </w:t>
      </w:r>
      <w:r>
        <w:rPr>
          <w:b/>
          <w:bCs/>
          <w:color w:val="000000"/>
          <w:lang w:val="en-GB"/>
        </w:rPr>
        <w:t>the n</w:t>
      </w:r>
      <w:r w:rsidRPr="00A225A8">
        <w:rPr>
          <w:b/>
          <w:bCs/>
          <w:color w:val="000000"/>
          <w:lang w:val="en-GB"/>
        </w:rPr>
        <w:t xml:space="preserve">etwork </w:t>
      </w:r>
      <w:r>
        <w:rPr>
          <w:b/>
          <w:bCs/>
          <w:color w:val="000000"/>
          <w:lang w:val="en-GB"/>
        </w:rPr>
        <w:t xml:space="preserve">starts a timer for </w:t>
      </w:r>
      <w:r w:rsidRPr="00A225A8">
        <w:rPr>
          <w:b/>
          <w:bCs/>
          <w:color w:val="000000"/>
          <w:lang w:val="en-GB"/>
        </w:rPr>
        <w:t xml:space="preserve">the </w:t>
      </w:r>
      <w:r>
        <w:rPr>
          <w:b/>
          <w:bCs/>
          <w:color w:val="000000"/>
          <w:lang w:val="en-GB"/>
        </w:rPr>
        <w:t xml:space="preserve">reservation of </w:t>
      </w:r>
      <w:r w:rsidRPr="00A225A8">
        <w:rPr>
          <w:b/>
          <w:bCs/>
          <w:color w:val="000000"/>
          <w:lang w:val="en-GB"/>
        </w:rPr>
        <w:t>RRC</w:t>
      </w:r>
      <w:r>
        <w:rPr>
          <w:b/>
          <w:bCs/>
          <w:color w:val="000000"/>
          <w:lang w:val="en-GB"/>
        </w:rPr>
        <w:t xml:space="preserve"> configuration</w:t>
      </w:r>
      <w:r w:rsidR="00BA4FBD" w:rsidRPr="002B235B">
        <w:rPr>
          <w:b/>
          <w:bCs/>
          <w:color w:val="000000"/>
          <w:lang w:val="en-GB"/>
        </w:rPr>
        <w:t>.</w:t>
      </w:r>
    </w:p>
    <w:p w14:paraId="0F0DEDDC" w14:textId="6ACF52DA" w:rsidR="004E5E52" w:rsidRDefault="00C55E7A" w:rsidP="00BB2269">
      <w:pPr>
        <w:jc w:val="both"/>
        <w:rPr>
          <w:lang w:eastAsia="zh-CN"/>
        </w:rPr>
      </w:pPr>
      <w:r>
        <w:rPr>
          <w:lang w:eastAsia="zh-CN"/>
        </w:rPr>
        <w:t>As to paging cause, it is still under the discussion in SA</w:t>
      </w:r>
      <w:r w:rsidR="00BB5447">
        <w:rPr>
          <w:lang w:eastAsia="zh-CN"/>
        </w:rPr>
        <w:t xml:space="preserve">2. However, we think it is reasonable to add the indication </w:t>
      </w:r>
      <w:r w:rsidR="00CE6730">
        <w:rPr>
          <w:lang w:eastAsia="zh-CN"/>
        </w:rPr>
        <w:t>of</w:t>
      </w:r>
      <w:r w:rsidR="00BB5447">
        <w:rPr>
          <w:lang w:eastAsia="zh-CN"/>
        </w:rPr>
        <w:t xml:space="preserve"> </w:t>
      </w:r>
      <w:r w:rsidR="00BB5447">
        <w:rPr>
          <w:bCs/>
          <w:szCs w:val="20"/>
        </w:rPr>
        <w:t>V</w:t>
      </w:r>
      <w:r w:rsidR="00BB5447" w:rsidRPr="000B0D41">
        <w:rPr>
          <w:bCs/>
          <w:szCs w:val="20"/>
        </w:rPr>
        <w:t>oLTE/VoNR</w:t>
      </w:r>
      <w:r w:rsidR="00CE6730">
        <w:rPr>
          <w:bCs/>
          <w:szCs w:val="20"/>
        </w:rPr>
        <w:t xml:space="preserve"> </w:t>
      </w:r>
      <w:r w:rsidR="00E955F5">
        <w:rPr>
          <w:bCs/>
          <w:szCs w:val="20"/>
        </w:rPr>
        <w:t xml:space="preserve">in paging message. In general, voice service has higher priority than other services. If Multi-USIM UE is watching the video in Network A while a voice service in Network B is paging, UE should respond </w:t>
      </w:r>
      <w:r w:rsidR="00655865">
        <w:rPr>
          <w:bCs/>
          <w:szCs w:val="20"/>
        </w:rPr>
        <w:t xml:space="preserve">to paging message of Network B. If a data service of Network B is paging, UE may not want to pause the video services in Network A. </w:t>
      </w:r>
      <w:r w:rsidR="00655865">
        <w:rPr>
          <w:lang w:eastAsia="zh-CN"/>
        </w:rPr>
        <w:t xml:space="preserve">The indication of </w:t>
      </w:r>
      <w:r w:rsidR="00655865">
        <w:rPr>
          <w:bCs/>
          <w:szCs w:val="20"/>
        </w:rPr>
        <w:t>V</w:t>
      </w:r>
      <w:r w:rsidR="00655865" w:rsidRPr="000B0D41">
        <w:rPr>
          <w:bCs/>
          <w:szCs w:val="20"/>
        </w:rPr>
        <w:t>oLTE/VoNR</w:t>
      </w:r>
      <w:r w:rsidR="00655865">
        <w:rPr>
          <w:bCs/>
          <w:szCs w:val="20"/>
        </w:rPr>
        <w:t xml:space="preserve"> in paging message give the UE more flexibility to cho</w:t>
      </w:r>
      <w:r w:rsidR="004D0F3B">
        <w:rPr>
          <w:bCs/>
          <w:szCs w:val="20"/>
        </w:rPr>
        <w:t>o</w:t>
      </w:r>
      <w:r w:rsidR="00655865">
        <w:rPr>
          <w:bCs/>
          <w:szCs w:val="20"/>
        </w:rPr>
        <w:t xml:space="preserve">se service with preference. </w:t>
      </w:r>
    </w:p>
    <w:p w14:paraId="6163FAC9" w14:textId="27192777" w:rsidR="00BB5447" w:rsidRPr="004D0F3B" w:rsidRDefault="004D0F3B" w:rsidP="004D0F3B">
      <w:pPr>
        <w:pStyle w:val="a0"/>
        <w:numPr>
          <w:ilvl w:val="0"/>
          <w:numId w:val="47"/>
        </w:numPr>
        <w:rPr>
          <w:rFonts w:eastAsia="Times New Roman"/>
          <w:b/>
          <w:lang w:val="en-GB"/>
        </w:rPr>
      </w:pPr>
      <w:r w:rsidRPr="004D0F3B">
        <w:rPr>
          <w:rFonts w:eastAsia="Times New Roman"/>
          <w:b/>
          <w:lang w:val="en-GB"/>
        </w:rPr>
        <w:t>The indication of VoLTE/VoNR in paging message give the UE more flexibility to choose service with preference.</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70D31E02" w:rsidR="00AF7969" w:rsidRPr="00AF7969" w:rsidRDefault="008419C8" w:rsidP="00AF7969">
      <w:pPr>
        <w:pStyle w:val="a0"/>
        <w:rPr>
          <w:lang w:val="en-GB" w:eastAsia="en-GB"/>
        </w:rPr>
      </w:pPr>
      <w:r>
        <w:rPr>
          <w:szCs w:val="21"/>
        </w:rPr>
        <w:t xml:space="preserve">In this contribution, we analyze the key issues of three objectives in WI and </w:t>
      </w:r>
      <w:r w:rsidR="00D313A1">
        <w:rPr>
          <w:szCs w:val="21"/>
        </w:rPr>
        <w:t>have the following observations and proposals:</w:t>
      </w:r>
    </w:p>
    <w:p w14:paraId="4A7DB383" w14:textId="0B14CD0C" w:rsidR="00AF7969" w:rsidRPr="007E608F" w:rsidRDefault="00D313A1" w:rsidP="00AF7969">
      <w:pPr>
        <w:pStyle w:val="a0"/>
        <w:numPr>
          <w:ilvl w:val="0"/>
          <w:numId w:val="75"/>
        </w:numPr>
        <w:rPr>
          <w:rFonts w:eastAsia="Times New Roman"/>
          <w:b/>
          <w:lang w:val="en-GB"/>
        </w:rPr>
      </w:pPr>
      <w:r>
        <w:rPr>
          <w:rFonts w:eastAsia="Times New Roman"/>
          <w:b/>
          <w:lang w:val="en-GB"/>
        </w:rPr>
        <w:t>I</w:t>
      </w:r>
      <w:r w:rsidRPr="003C1527">
        <w:rPr>
          <w:rFonts w:eastAsia="Times New Roman"/>
          <w:b/>
          <w:lang w:val="en-GB"/>
        </w:rPr>
        <w:t xml:space="preserve">f two </w:t>
      </w:r>
      <w:r>
        <w:rPr>
          <w:rFonts w:eastAsia="Times New Roman"/>
          <w:b/>
          <w:lang w:val="en-GB"/>
        </w:rPr>
        <w:t>U</w:t>
      </w:r>
      <w:r w:rsidRPr="003C1527">
        <w:rPr>
          <w:rFonts w:eastAsia="Times New Roman"/>
          <w:b/>
          <w:lang w:val="en-GB"/>
        </w:rPr>
        <w:t>SIMs belongs different operators, the networks can not find out PO collision without Multi-SIM UE assistant information</w:t>
      </w:r>
      <w:r w:rsidRPr="007E608F">
        <w:rPr>
          <w:rFonts w:eastAsia="Times New Roman"/>
          <w:b/>
          <w:lang w:val="en-GB"/>
        </w:rPr>
        <w:t>.</w:t>
      </w:r>
      <w:r w:rsidR="00AF7969" w:rsidRPr="007E608F">
        <w:rPr>
          <w:rFonts w:eastAsia="Times New Roman"/>
          <w:b/>
          <w:lang w:val="en-GB"/>
        </w:rPr>
        <w:t xml:space="preserve"> </w:t>
      </w:r>
    </w:p>
    <w:p w14:paraId="72BEE400" w14:textId="7CA678EF" w:rsidR="006619FC" w:rsidRPr="006619FC" w:rsidRDefault="00B65785" w:rsidP="006619FC">
      <w:pPr>
        <w:pStyle w:val="a0"/>
        <w:numPr>
          <w:ilvl w:val="0"/>
          <w:numId w:val="75"/>
        </w:numPr>
        <w:rPr>
          <w:rFonts w:eastAsia="Times New Roman"/>
          <w:b/>
          <w:lang w:val="en-GB"/>
        </w:rPr>
      </w:pPr>
      <w:r w:rsidRPr="004D0F3B">
        <w:rPr>
          <w:rFonts w:eastAsia="Times New Roman"/>
          <w:b/>
          <w:lang w:val="en-GB"/>
        </w:rPr>
        <w:t>The indication of VoLTE/VoNR in paging message give the UE more flexibility to choose service with preference.</w:t>
      </w:r>
    </w:p>
    <w:p w14:paraId="5EE074F8" w14:textId="52541E1D" w:rsidR="00251F35" w:rsidRDefault="00251F35" w:rsidP="00AF7969">
      <w:pPr>
        <w:pStyle w:val="a0"/>
        <w:ind w:left="420"/>
        <w:rPr>
          <w:rFonts w:eastAsia="Times New Roman"/>
          <w:b/>
          <w:color w:val="000000"/>
          <w:lang w:val="en-GB"/>
        </w:rPr>
      </w:pPr>
    </w:p>
    <w:p w14:paraId="20CC4BF5" w14:textId="6BD08551" w:rsidR="00AF7969" w:rsidRPr="00DD05D6" w:rsidRDefault="00B65785" w:rsidP="00AF7969">
      <w:pPr>
        <w:pStyle w:val="a0"/>
        <w:numPr>
          <w:ilvl w:val="0"/>
          <w:numId w:val="76"/>
        </w:numPr>
        <w:rPr>
          <w:rFonts w:eastAsia="Times New Roman"/>
          <w:b/>
          <w:color w:val="000000"/>
          <w:szCs w:val="20"/>
          <w:lang w:val="en-GB"/>
        </w:rPr>
      </w:pPr>
      <w:r>
        <w:rPr>
          <w:rFonts w:hint="eastAsia"/>
          <w:b/>
          <w:bCs/>
          <w:color w:val="000000"/>
          <w:lang w:val="en-GB"/>
        </w:rPr>
        <w:t xml:space="preserve">RAN2 to discuss </w:t>
      </w:r>
      <w:r w:rsidRPr="00516F23">
        <w:rPr>
          <w:b/>
          <w:bCs/>
          <w:color w:val="000000"/>
          <w:lang w:val="en-GB"/>
        </w:rPr>
        <w:t>the</w:t>
      </w:r>
      <w:r>
        <w:rPr>
          <w:b/>
          <w:bCs/>
          <w:color w:val="000000"/>
          <w:lang w:val="en-GB"/>
        </w:rPr>
        <w:t xml:space="preserve"> UE and the network cooperation solution for PO collision</w:t>
      </w:r>
      <w:r w:rsidRPr="00516F23">
        <w:rPr>
          <w:b/>
          <w:bCs/>
          <w:color w:val="000000"/>
          <w:lang w:val="en-GB"/>
        </w:rPr>
        <w:t xml:space="preserve">, </w:t>
      </w:r>
      <w:r>
        <w:rPr>
          <w:b/>
          <w:bCs/>
          <w:color w:val="000000"/>
          <w:lang w:val="en-GB"/>
        </w:rPr>
        <w:t>considering</w:t>
      </w:r>
      <w:r w:rsidRPr="00516F23">
        <w:rPr>
          <w:b/>
          <w:bCs/>
          <w:color w:val="000000"/>
          <w:lang w:val="en-GB"/>
        </w:rPr>
        <w:t xml:space="preserve"> trade-off between network signaling overhead and UE experience</w:t>
      </w:r>
      <w:r w:rsidRPr="0070285E">
        <w:rPr>
          <w:rFonts w:eastAsia="Times New Roman"/>
          <w:b/>
          <w:color w:val="000000"/>
          <w:szCs w:val="20"/>
          <w:lang w:val="en-GB"/>
        </w:rPr>
        <w:t>.</w:t>
      </w:r>
    </w:p>
    <w:p w14:paraId="00142B43" w14:textId="7C5EDA51" w:rsidR="00AF7969" w:rsidRPr="00730812" w:rsidRDefault="00B65785" w:rsidP="00B65785">
      <w:pPr>
        <w:pStyle w:val="a0"/>
        <w:numPr>
          <w:ilvl w:val="0"/>
          <w:numId w:val="76"/>
        </w:numPr>
        <w:rPr>
          <w:szCs w:val="20"/>
        </w:rPr>
      </w:pPr>
      <w:r>
        <w:rPr>
          <w:b/>
          <w:bCs/>
          <w:color w:val="000000"/>
          <w:lang w:val="en-GB"/>
        </w:rPr>
        <w:t>A</w:t>
      </w:r>
      <w:r w:rsidRPr="00A225A8">
        <w:rPr>
          <w:b/>
          <w:bCs/>
          <w:color w:val="000000"/>
          <w:lang w:val="en-GB"/>
        </w:rPr>
        <w:t xml:space="preserve">fter Multi-USIM UE sends the switch notification, </w:t>
      </w:r>
      <w:r>
        <w:rPr>
          <w:b/>
          <w:bCs/>
          <w:color w:val="000000"/>
          <w:lang w:val="en-GB"/>
        </w:rPr>
        <w:t>the n</w:t>
      </w:r>
      <w:r w:rsidRPr="00A225A8">
        <w:rPr>
          <w:b/>
          <w:bCs/>
          <w:color w:val="000000"/>
          <w:lang w:val="en-GB"/>
        </w:rPr>
        <w:t xml:space="preserve">etwork </w:t>
      </w:r>
      <w:r>
        <w:rPr>
          <w:b/>
          <w:bCs/>
          <w:color w:val="000000"/>
          <w:lang w:val="en-GB"/>
        </w:rPr>
        <w:t xml:space="preserve">starts a timer for </w:t>
      </w:r>
      <w:r w:rsidRPr="00A225A8">
        <w:rPr>
          <w:b/>
          <w:bCs/>
          <w:color w:val="000000"/>
          <w:lang w:val="en-GB"/>
        </w:rPr>
        <w:t xml:space="preserve">the </w:t>
      </w:r>
      <w:r>
        <w:rPr>
          <w:b/>
          <w:bCs/>
          <w:color w:val="000000"/>
          <w:lang w:val="en-GB"/>
        </w:rPr>
        <w:t xml:space="preserve">reservation of </w:t>
      </w:r>
      <w:r w:rsidRPr="00A225A8">
        <w:rPr>
          <w:b/>
          <w:bCs/>
          <w:color w:val="000000"/>
          <w:lang w:val="en-GB"/>
        </w:rPr>
        <w:t>RRC</w:t>
      </w:r>
      <w:r>
        <w:rPr>
          <w:b/>
          <w:bCs/>
          <w:color w:val="000000"/>
          <w:lang w:val="en-GB"/>
        </w:rPr>
        <w:t xml:space="preserve"> configuration.</w:t>
      </w:r>
      <w:r w:rsidR="00AF7969" w:rsidRPr="00DB569C">
        <w:rPr>
          <w:rFonts w:eastAsia="Times New Roman"/>
          <w:b/>
          <w:color w:val="000000"/>
          <w:lang w:val="en-GB"/>
        </w:rPr>
        <w:t xml:space="preserve">  </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4F42A707" w14:textId="393E957B" w:rsidR="00D52476" w:rsidRDefault="00F43271" w:rsidP="00F2221A">
      <w:pPr>
        <w:pStyle w:val="a0"/>
        <w:rPr>
          <w:rFonts w:cs="Arial"/>
        </w:rPr>
      </w:pPr>
      <w:r>
        <w:t>[1]</w:t>
      </w:r>
      <w:r w:rsidR="00A65088">
        <w:t xml:space="preserve"> </w:t>
      </w:r>
      <w:r w:rsidR="00502ECB" w:rsidRPr="00502ECB">
        <w:t>RP-20</w:t>
      </w:r>
      <w:r w:rsidR="00B65785">
        <w:t>0950</w:t>
      </w:r>
      <w:r w:rsidR="00502ECB" w:rsidRPr="00502ECB">
        <w:t xml:space="preserve"> Revision on WID Support for Multi-SIM devices</w:t>
      </w:r>
      <w:r w:rsidR="0051633B">
        <w:rPr>
          <w:rFonts w:cs="Arial"/>
        </w:rPr>
        <w:t>.</w:t>
      </w:r>
    </w:p>
    <w:p w14:paraId="54FCAB9C" w14:textId="77777777" w:rsidR="00EB0069" w:rsidRPr="00BB2269" w:rsidRDefault="00EB0069" w:rsidP="00BB2269">
      <w:pPr>
        <w:pStyle w:val="a0"/>
      </w:pPr>
      <w:r w:rsidRPr="00BB2269">
        <w:t>[2] TR 23.761 Study on system enablers for devices having multiple Universal Subscriber Identity Modules (USIM)</w:t>
      </w:r>
    </w:p>
    <w:p w14:paraId="4A8947BE" w14:textId="2EEA6D11" w:rsidR="00EB0069" w:rsidRDefault="00EB0069" w:rsidP="00F2221A">
      <w:pPr>
        <w:pStyle w:val="a0"/>
        <w:rPr>
          <w:rFonts w:cs="Arial"/>
        </w:rPr>
      </w:pP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9D4EB" w14:textId="77777777" w:rsidR="00CC7F39" w:rsidRDefault="00CC7F39">
      <w:r>
        <w:separator/>
      </w:r>
    </w:p>
  </w:endnote>
  <w:endnote w:type="continuationSeparator" w:id="0">
    <w:p w14:paraId="397196C1" w14:textId="77777777" w:rsidR="00CC7F39" w:rsidRDefault="00CC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游明朝">
    <w:altName w:val="宋体"/>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F734E" w14:textId="77777777" w:rsidR="00CC7F39" w:rsidRDefault="00CC7F39">
      <w:r>
        <w:separator/>
      </w:r>
    </w:p>
  </w:footnote>
  <w:footnote w:type="continuationSeparator" w:id="0">
    <w:p w14:paraId="011BB4AD" w14:textId="77777777" w:rsidR="00CC7F39" w:rsidRDefault="00CC7F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3"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6"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5"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4"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5"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2"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3"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4"/>
  </w:num>
  <w:num w:numId="2">
    <w:abstractNumId w:val="39"/>
  </w:num>
  <w:num w:numId="3">
    <w:abstractNumId w:val="60"/>
  </w:num>
  <w:num w:numId="4">
    <w:abstractNumId w:val="68"/>
  </w:num>
  <w:num w:numId="5">
    <w:abstractNumId w:val="32"/>
  </w:num>
  <w:num w:numId="6">
    <w:abstractNumId w:val="7"/>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2"/>
  </w:num>
  <w:num w:numId="12">
    <w:abstractNumId w:val="52"/>
  </w:num>
  <w:num w:numId="13">
    <w:abstractNumId w:val="50"/>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num>
  <w:num w:numId="17">
    <w:abstractNumId w:val="53"/>
  </w:num>
  <w:num w:numId="18">
    <w:abstractNumId w:val="26"/>
  </w:num>
  <w:num w:numId="19">
    <w:abstractNumId w:val="41"/>
  </w:num>
  <w:num w:numId="20">
    <w:abstractNumId w:val="23"/>
  </w:num>
  <w:num w:numId="21">
    <w:abstractNumId w:val="12"/>
  </w:num>
  <w:num w:numId="22">
    <w:abstractNumId w:val="62"/>
  </w:num>
  <w:num w:numId="23">
    <w:abstractNumId w:val="33"/>
  </w:num>
  <w:num w:numId="24">
    <w:abstractNumId w:val="55"/>
  </w:num>
  <w:num w:numId="25">
    <w:abstractNumId w:val="19"/>
  </w:num>
  <w:num w:numId="26">
    <w:abstractNumId w:val="66"/>
  </w:num>
  <w:num w:numId="27">
    <w:abstractNumId w:val="28"/>
  </w:num>
  <w:num w:numId="28">
    <w:abstractNumId w:val="65"/>
  </w:num>
  <w:num w:numId="29">
    <w:abstractNumId w:val="42"/>
  </w:num>
  <w:num w:numId="30">
    <w:abstractNumId w:val="58"/>
  </w:num>
  <w:num w:numId="31">
    <w:abstractNumId w:val="24"/>
  </w:num>
  <w:num w:numId="32">
    <w:abstractNumId w:val="11"/>
  </w:num>
  <w:num w:numId="33">
    <w:abstractNumId w:val="17"/>
  </w:num>
  <w:num w:numId="34">
    <w:abstractNumId w:val="38"/>
  </w:num>
  <w:num w:numId="35">
    <w:abstractNumId w:val="56"/>
  </w:num>
  <w:num w:numId="36">
    <w:abstractNumId w:val="37"/>
  </w:num>
  <w:num w:numId="37">
    <w:abstractNumId w:val="15"/>
  </w:num>
  <w:num w:numId="38">
    <w:abstractNumId w:val="8"/>
  </w:num>
  <w:num w:numId="39">
    <w:abstractNumId w:val="36"/>
  </w:num>
  <w:num w:numId="40">
    <w:abstractNumId w:val="16"/>
  </w:num>
  <w:num w:numId="41">
    <w:abstractNumId w:val="40"/>
  </w:num>
  <w:num w:numId="42">
    <w:abstractNumId w:val="0"/>
  </w:num>
  <w:num w:numId="43">
    <w:abstractNumId w:val="63"/>
  </w:num>
  <w:num w:numId="44">
    <w:abstractNumId w:val="43"/>
  </w:num>
  <w:num w:numId="45">
    <w:abstractNumId w:val="49"/>
  </w:num>
  <w:num w:numId="46">
    <w:abstractNumId w:val="14"/>
  </w:num>
  <w:num w:numId="47">
    <w:abstractNumId w:val="2"/>
  </w:num>
  <w:num w:numId="48">
    <w:abstractNumId w:val="31"/>
  </w:num>
  <w:num w:numId="49">
    <w:abstractNumId w:val="21"/>
  </w:num>
  <w:num w:numId="50">
    <w:abstractNumId w:val="20"/>
  </w:num>
  <w:num w:numId="51">
    <w:abstractNumId w:val="69"/>
  </w:num>
  <w:num w:numId="52">
    <w:abstractNumId w:val="9"/>
  </w:num>
  <w:num w:numId="53">
    <w:abstractNumId w:val="13"/>
  </w:num>
  <w:num w:numId="54">
    <w:abstractNumId w:val="5"/>
  </w:num>
  <w:num w:numId="55">
    <w:abstractNumId w:val="45"/>
  </w:num>
  <w:num w:numId="56">
    <w:abstractNumId w:val="34"/>
  </w:num>
  <w:num w:numId="57">
    <w:abstractNumId w:val="4"/>
  </w:num>
  <w:num w:numId="58">
    <w:abstractNumId w:val="1"/>
  </w:num>
  <w:num w:numId="59">
    <w:abstractNumId w:val="57"/>
  </w:num>
  <w:num w:numId="60">
    <w:abstractNumId w:val="44"/>
  </w:num>
  <w:num w:numId="61">
    <w:abstractNumId w:val="35"/>
  </w:num>
  <w:num w:numId="62">
    <w:abstractNumId w:val="25"/>
  </w:num>
  <w:num w:numId="63">
    <w:abstractNumId w:val="29"/>
  </w:num>
  <w:num w:numId="64">
    <w:abstractNumId w:val="59"/>
  </w:num>
  <w:num w:numId="65">
    <w:abstractNumId w:val="61"/>
  </w:num>
  <w:num w:numId="66">
    <w:abstractNumId w:val="3"/>
  </w:num>
  <w:num w:numId="67">
    <w:abstractNumId w:val="46"/>
  </w:num>
  <w:num w:numId="68">
    <w:abstractNumId w:val="6"/>
  </w:num>
  <w:num w:numId="69">
    <w:abstractNumId w:val="51"/>
  </w:num>
  <w:num w:numId="70">
    <w:abstractNumId w:val="30"/>
  </w:num>
  <w:num w:numId="71">
    <w:abstractNumId w:val="27"/>
  </w:num>
  <w:num w:numId="72">
    <w:abstractNumId w:val="22"/>
  </w:num>
  <w:num w:numId="73">
    <w:abstractNumId w:val="47"/>
  </w:num>
  <w:num w:numId="74">
    <w:abstractNumId w:val="54"/>
  </w:num>
  <w:num w:numId="75">
    <w:abstractNumId w:val="70"/>
  </w:num>
  <w:num w:numId="76">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BE9"/>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A9C"/>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65E"/>
    <w:rsid w:val="000D77B8"/>
    <w:rsid w:val="000D787C"/>
    <w:rsid w:val="000D7BD4"/>
    <w:rsid w:val="000D7CE2"/>
    <w:rsid w:val="000E068D"/>
    <w:rsid w:val="000E095B"/>
    <w:rsid w:val="000E09B5"/>
    <w:rsid w:val="000E0F87"/>
    <w:rsid w:val="000E1259"/>
    <w:rsid w:val="000E14BF"/>
    <w:rsid w:val="000E1909"/>
    <w:rsid w:val="000E1AEC"/>
    <w:rsid w:val="000E1C95"/>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4E1"/>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E08"/>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21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7B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35B"/>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64"/>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435C"/>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527"/>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4FEE"/>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15A"/>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6EA7"/>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BBC"/>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7CB"/>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6C8"/>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0F3B"/>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4C"/>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6F23"/>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71A"/>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2F4"/>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4F7"/>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865"/>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C19"/>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527"/>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52"/>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15"/>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812"/>
    <w:rsid w:val="00730A00"/>
    <w:rsid w:val="00730CDA"/>
    <w:rsid w:val="007313E0"/>
    <w:rsid w:val="007315C5"/>
    <w:rsid w:val="00731AF9"/>
    <w:rsid w:val="00731D10"/>
    <w:rsid w:val="00731DA9"/>
    <w:rsid w:val="00731FA7"/>
    <w:rsid w:val="00731FB0"/>
    <w:rsid w:val="00732E23"/>
    <w:rsid w:val="0073309C"/>
    <w:rsid w:val="0073387E"/>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391"/>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94F"/>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680"/>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9C8"/>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6E68"/>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06F"/>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97D"/>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9AE"/>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5A8"/>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C8A"/>
    <w:rsid w:val="00A36EF2"/>
    <w:rsid w:val="00A3752B"/>
    <w:rsid w:val="00A37728"/>
    <w:rsid w:val="00A37B63"/>
    <w:rsid w:val="00A400E3"/>
    <w:rsid w:val="00A4058D"/>
    <w:rsid w:val="00A406D8"/>
    <w:rsid w:val="00A408A0"/>
    <w:rsid w:val="00A408B1"/>
    <w:rsid w:val="00A408D2"/>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85B"/>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A04"/>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A43"/>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785"/>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D72"/>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BD"/>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447"/>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8FE"/>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676"/>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03ED"/>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4C7E"/>
    <w:rsid w:val="00C552C3"/>
    <w:rsid w:val="00C5539C"/>
    <w:rsid w:val="00C553B2"/>
    <w:rsid w:val="00C555A3"/>
    <w:rsid w:val="00C5585E"/>
    <w:rsid w:val="00C559EF"/>
    <w:rsid w:val="00C55E7A"/>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04A"/>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39"/>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730"/>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3A1"/>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05B"/>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7FD"/>
    <w:rsid w:val="00DA5824"/>
    <w:rsid w:val="00DA5911"/>
    <w:rsid w:val="00DA5AC8"/>
    <w:rsid w:val="00DA5C27"/>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313"/>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5F"/>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857"/>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6C5"/>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05"/>
    <w:rsid w:val="00E17157"/>
    <w:rsid w:val="00E17227"/>
    <w:rsid w:val="00E1724E"/>
    <w:rsid w:val="00E173CC"/>
    <w:rsid w:val="00E17600"/>
    <w:rsid w:val="00E1790C"/>
    <w:rsid w:val="00E17CFE"/>
    <w:rsid w:val="00E2010A"/>
    <w:rsid w:val="00E20269"/>
    <w:rsid w:val="00E206FB"/>
    <w:rsid w:val="00E20A83"/>
    <w:rsid w:val="00E20E61"/>
    <w:rsid w:val="00E21315"/>
    <w:rsid w:val="00E2256C"/>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5F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937"/>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2BE"/>
    <w:rsid w:val="00EB2386"/>
    <w:rsid w:val="00EB280B"/>
    <w:rsid w:val="00EB2BB4"/>
    <w:rsid w:val="00EB2C0C"/>
    <w:rsid w:val="00EB2F55"/>
    <w:rsid w:val="00EB3131"/>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3AC"/>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E5DE75AF-9BB2-4710-B149-6B070ED15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32DD9-943B-4DFA-B37E-73240D506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Liu Jiaxiang</cp:lastModifiedBy>
  <cp:revision>10</cp:revision>
  <cp:lastPrinted>2020-07-22T11:45:00Z</cp:lastPrinted>
  <dcterms:created xsi:type="dcterms:W3CDTF">2020-08-06T09:32:00Z</dcterms:created>
  <dcterms:modified xsi:type="dcterms:W3CDTF">2020-10-22T07:57:00Z</dcterms:modified>
</cp:coreProperties>
</file>